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A4D50" w:rsidRPr="00F15B48" w:rsidRDefault="008D47BC">
      <w:pPr>
        <w:rPr>
          <w:color w:val="E21833"/>
          <w:sz w:val="48"/>
          <w:szCs w:val="48"/>
          <w:highlight w:val="white"/>
          <w:lang w:val="es-ES"/>
        </w:rPr>
      </w:pPr>
      <w:r>
        <w:rPr>
          <w:color w:val="E21833"/>
          <w:sz w:val="48"/>
          <w:szCs w:val="48"/>
          <w:highlight w:val="white"/>
          <w:lang w:val="es"/>
        </w:rPr>
        <w:t>Responda la encuesta: ¡Ayúdenos a entender la pertenencia y la comunidad en la UMD!</w:t>
      </w:r>
    </w:p>
    <w:p w14:paraId="00000002" w14:textId="77777777" w:rsidR="007A4D50" w:rsidRPr="00F15B48" w:rsidRDefault="008D47BC">
      <w:pPr>
        <w:spacing w:line="315" w:lineRule="auto"/>
        <w:rPr>
          <w:rFonts w:ascii="Source Sans Pro" w:eastAsia="Source Sans Pro" w:hAnsi="Source Sans Pro" w:cs="Source Sans Pro"/>
          <w:b/>
          <w:color w:val="434A4F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b/>
          <w:bCs/>
          <w:color w:val="434A4F"/>
          <w:sz w:val="24"/>
          <w:szCs w:val="24"/>
          <w:lang w:val="es"/>
        </w:rPr>
        <w:t>3 de abril de 2024</w:t>
      </w:r>
    </w:p>
    <w:p w14:paraId="00000003" w14:textId="77777777" w:rsidR="007A4D50" w:rsidRPr="00F15B48" w:rsidRDefault="007A4D50">
      <w:pPr>
        <w:spacing w:line="315" w:lineRule="auto"/>
        <w:rPr>
          <w:rFonts w:ascii="Source Sans Pro" w:eastAsia="Source Sans Pro" w:hAnsi="Source Sans Pro" w:cs="Source Sans Pro"/>
          <w:b/>
          <w:color w:val="434A4F"/>
          <w:sz w:val="24"/>
          <w:szCs w:val="24"/>
          <w:lang w:val="es-ES"/>
        </w:rPr>
      </w:pPr>
    </w:p>
    <w:p w14:paraId="00000004" w14:textId="77777777" w:rsidR="007A4D50" w:rsidRPr="00F15B48" w:rsidRDefault="008D47BC">
      <w:pPr>
        <w:shd w:val="clear" w:color="auto" w:fill="FFFFFF"/>
        <w:spacing w:before="240" w:line="343" w:lineRule="auto"/>
        <w:rPr>
          <w:rFonts w:ascii="Source Sans Pro" w:eastAsia="Source Sans Pro" w:hAnsi="Source Sans Pro" w:cs="Source Sans Pro"/>
          <w:color w:val="454545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color w:val="454545"/>
          <w:sz w:val="24"/>
          <w:szCs w:val="24"/>
          <w:lang w:val="es"/>
        </w:rPr>
        <w:t>Estudiantes, profesores y personal de la UMD:</w:t>
      </w:r>
    </w:p>
    <w:p w14:paraId="00000005" w14:textId="77777777" w:rsidR="007A4D50" w:rsidRPr="00F15B48" w:rsidRDefault="008D47BC">
      <w:pPr>
        <w:shd w:val="clear" w:color="auto" w:fill="FFFFFF"/>
        <w:spacing w:before="240" w:line="343" w:lineRule="auto"/>
        <w:rPr>
          <w:rFonts w:ascii="Source Sans Pro" w:eastAsia="Source Sans Pro" w:hAnsi="Source Sans Pro" w:cs="Source Sans Pro"/>
          <w:color w:val="454545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b/>
          <w:bCs/>
          <w:color w:val="454545"/>
          <w:sz w:val="24"/>
          <w:szCs w:val="24"/>
          <w:lang w:val="es"/>
        </w:rPr>
        <w:t xml:space="preserve">La encuesta de la universidad sobre </w:t>
      </w:r>
      <w:hyperlink r:id="rId7">
        <w:r>
          <w:rPr>
            <w:rFonts w:ascii="Source Sans Pro" w:eastAsia="Source Sans Pro" w:hAnsi="Source Sans Pro" w:cs="Source Sans Pro"/>
            <w:b/>
            <w:bCs/>
            <w:color w:val="E21833"/>
            <w:sz w:val="24"/>
            <w:szCs w:val="24"/>
            <w:lang w:val="es"/>
          </w:rPr>
          <w:t>pertenencia y comunidad en la UMD</w:t>
        </w:r>
      </w:hyperlink>
      <w:r>
        <w:rPr>
          <w:rFonts w:ascii="Source Sans Pro" w:eastAsia="Source Sans Pro" w:hAnsi="Source Sans Pro" w:cs="Source Sans Pro"/>
          <w:color w:val="454545"/>
          <w:sz w:val="24"/>
          <w:szCs w:val="24"/>
          <w:lang w:val="es"/>
        </w:rPr>
        <w:t xml:space="preserve"> </w:t>
      </w:r>
      <w:r>
        <w:rPr>
          <w:rFonts w:ascii="Source Sans Pro" w:eastAsia="Source Sans Pro" w:hAnsi="Source Sans Pro" w:cs="Source Sans Pro"/>
          <w:b/>
          <w:bCs/>
          <w:color w:val="454545"/>
          <w:sz w:val="24"/>
          <w:szCs w:val="24"/>
          <w:lang w:val="es"/>
        </w:rPr>
        <w:t>está abierta oficialmente desde ahora hasta el 26 de abril de 2024</w:t>
      </w:r>
      <w:r>
        <w:rPr>
          <w:rFonts w:ascii="Source Sans Pro" w:eastAsia="Source Sans Pro" w:hAnsi="Source Sans Pro" w:cs="Source Sans Pro"/>
          <w:color w:val="454545"/>
          <w:sz w:val="24"/>
          <w:szCs w:val="24"/>
          <w:lang w:val="es"/>
        </w:rPr>
        <w:t>. Ayúdenos a comprender mejor las experiencias y percepciones de nuestros estudiantes, profesores y personal a través de esta breve evaluación anónima.</w:t>
      </w:r>
    </w:p>
    <w:p w14:paraId="00000006" w14:textId="77777777" w:rsidR="007A4D50" w:rsidRPr="00F15B48" w:rsidRDefault="008D47BC">
      <w:pPr>
        <w:shd w:val="clear" w:color="auto" w:fill="FFFFFF"/>
        <w:spacing w:before="240" w:line="343" w:lineRule="auto"/>
        <w:rPr>
          <w:rFonts w:ascii="Source Sans Pro" w:eastAsia="Source Sans Pro" w:hAnsi="Source Sans Pro" w:cs="Source Sans Pro"/>
          <w:color w:val="454545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color w:val="454545"/>
          <w:sz w:val="24"/>
          <w:szCs w:val="24"/>
          <w:lang w:val="es"/>
        </w:rPr>
        <w:t xml:space="preserve"> </w:t>
      </w:r>
    </w:p>
    <w:p w14:paraId="00000007" w14:textId="77777777" w:rsidR="007A4D50" w:rsidRPr="00F15B48" w:rsidRDefault="008D47BC">
      <w:pPr>
        <w:shd w:val="clear" w:color="auto" w:fill="FFFFFF"/>
        <w:spacing w:before="240"/>
        <w:jc w:val="center"/>
        <w:rPr>
          <w:color w:val="222222"/>
          <w:sz w:val="24"/>
          <w:szCs w:val="24"/>
          <w:lang w:val="es-ES"/>
        </w:rPr>
      </w:pPr>
      <w:hyperlink r:id="rId8">
        <w:r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u w:val="single"/>
            <w:shd w:val="clear" w:color="auto" w:fill="E21833"/>
            <w:lang w:val="es"/>
          </w:rPr>
          <w:t xml:space="preserve">Responda </w:t>
        </w:r>
      </w:hyperlink>
      <w:hyperlink r:id="rId9">
        <w:r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shd w:val="clear" w:color="auto" w:fill="E21833"/>
            <w:lang w:val="es"/>
          </w:rPr>
          <w:t>la encuesta</w:t>
        </w:r>
      </w:hyperlink>
      <w:r>
        <w:rPr>
          <w:rFonts w:eastAsia="Source Sans Pro" w:cs="Source Sans Pro"/>
          <w:color w:val="222222"/>
          <w:sz w:val="24"/>
          <w:szCs w:val="24"/>
          <w:lang w:val="es"/>
        </w:rPr>
        <w:t xml:space="preserve"> </w:t>
      </w:r>
    </w:p>
    <w:p w14:paraId="00000008" w14:textId="77777777" w:rsidR="007A4D50" w:rsidRPr="00F15B48" w:rsidRDefault="008D47BC">
      <w:pPr>
        <w:shd w:val="clear" w:color="auto" w:fill="FFFFFF"/>
        <w:spacing w:before="240" w:line="343" w:lineRule="auto"/>
        <w:rPr>
          <w:rFonts w:ascii="Source Sans Pro" w:eastAsia="Source Sans Pro" w:hAnsi="Source Sans Pro" w:cs="Source Sans Pro"/>
          <w:color w:val="454545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color w:val="454545"/>
          <w:sz w:val="24"/>
          <w:szCs w:val="24"/>
          <w:lang w:val="es"/>
        </w:rPr>
        <w:t>Los estudiantes que completen la encuesta tendrán la oportunidad de ganar premios deportivos y crear un sabor de helado en Maryland Dairy. Por cada encuesta completada por el profesorado y el personal, se entregará $1 a la despensa del campus o al Fondo de Crisis Estudiantil. Además, hay un total de $10,000 disponibles para las competiciones del campus que reconocen a las unidades con las tasas de participación más altas.</w:t>
      </w:r>
    </w:p>
    <w:p w14:paraId="00000009" w14:textId="77777777" w:rsidR="007A4D50" w:rsidRPr="00F15B48" w:rsidRDefault="008D47BC">
      <w:pPr>
        <w:shd w:val="clear" w:color="auto" w:fill="FFFFFF"/>
        <w:spacing w:before="240" w:line="343" w:lineRule="auto"/>
        <w:rPr>
          <w:rFonts w:ascii="Source Sans Pro" w:eastAsia="Source Sans Pro" w:hAnsi="Source Sans Pro" w:cs="Source Sans Pro"/>
          <w:color w:val="434A4F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color w:val="434A4F"/>
          <w:sz w:val="24"/>
          <w:szCs w:val="24"/>
          <w:lang w:val="es"/>
        </w:rPr>
        <w:t xml:space="preserve">Visite el </w:t>
      </w:r>
      <w:hyperlink r:id="rId10">
        <w:r>
          <w:rPr>
            <w:rFonts w:ascii="Source Sans Pro" w:eastAsia="Source Sans Pro" w:hAnsi="Source Sans Pro" w:cs="Source Sans Pro"/>
            <w:b/>
            <w:bCs/>
            <w:color w:val="E21833"/>
            <w:sz w:val="24"/>
            <w:szCs w:val="24"/>
            <w:lang w:val="es"/>
          </w:rPr>
          <w:t>sitio web de Pertenencia y comunidad en la UMD</w:t>
        </w:r>
      </w:hyperlink>
      <w:r>
        <w:rPr>
          <w:rFonts w:ascii="Source Sans Pro" w:eastAsia="Source Sans Pro" w:hAnsi="Source Sans Pro" w:cs="Source Sans Pro"/>
          <w:color w:val="434A4F"/>
          <w:sz w:val="24"/>
          <w:szCs w:val="24"/>
          <w:lang w:val="es"/>
        </w:rPr>
        <w:t xml:space="preserve"> para encontrar:</w:t>
      </w:r>
    </w:p>
    <w:p w14:paraId="0000000A" w14:textId="77777777" w:rsidR="007A4D50" w:rsidRPr="00F15B48" w:rsidRDefault="008D47BC">
      <w:pPr>
        <w:numPr>
          <w:ilvl w:val="0"/>
          <w:numId w:val="1"/>
        </w:numPr>
        <w:shd w:val="clear" w:color="auto" w:fill="FFFFFF"/>
        <w:spacing w:before="240" w:line="343" w:lineRule="auto"/>
        <w:rPr>
          <w:rFonts w:ascii="Source Sans Pro" w:eastAsia="Source Sans Pro" w:hAnsi="Source Sans Pro" w:cs="Source Sans Pro"/>
          <w:color w:val="434A4F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color w:val="434A4F"/>
          <w:sz w:val="24"/>
          <w:szCs w:val="24"/>
          <w:lang w:val="es"/>
        </w:rPr>
        <w:t>Respuestas a las preguntas más frecuentes</w:t>
      </w:r>
    </w:p>
    <w:p w14:paraId="0000000B" w14:textId="77777777" w:rsidR="007A4D50" w:rsidRPr="00F15B48" w:rsidRDefault="008D47BC">
      <w:pPr>
        <w:numPr>
          <w:ilvl w:val="0"/>
          <w:numId w:val="1"/>
        </w:numPr>
        <w:shd w:val="clear" w:color="auto" w:fill="FFFFFF"/>
        <w:spacing w:line="343" w:lineRule="auto"/>
        <w:rPr>
          <w:rFonts w:ascii="Source Sans Pro" w:eastAsia="Source Sans Pro" w:hAnsi="Source Sans Pro" w:cs="Source Sans Pro"/>
          <w:color w:val="434A4F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color w:val="434A4F"/>
          <w:sz w:val="24"/>
          <w:szCs w:val="24"/>
          <w:lang w:val="es"/>
        </w:rPr>
        <w:t>Detalles sobre los incentivos para participar en la encuesta</w:t>
      </w:r>
    </w:p>
    <w:p w14:paraId="0000000C" w14:textId="77777777" w:rsidR="007A4D50" w:rsidRPr="00F15B48" w:rsidRDefault="008D47BC">
      <w:pPr>
        <w:numPr>
          <w:ilvl w:val="0"/>
          <w:numId w:val="1"/>
        </w:numPr>
        <w:shd w:val="clear" w:color="auto" w:fill="FFFFFF"/>
        <w:spacing w:after="240" w:line="343" w:lineRule="auto"/>
        <w:rPr>
          <w:rFonts w:ascii="Source Sans Pro" w:eastAsia="Source Sans Pro" w:hAnsi="Source Sans Pro" w:cs="Source Sans Pro"/>
          <w:color w:val="434A4F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color w:val="434A4F"/>
          <w:sz w:val="24"/>
          <w:szCs w:val="24"/>
          <w:lang w:val="es"/>
        </w:rPr>
        <w:t>Información sobre las fechas y lugares de administración de la encuesta presencial</w:t>
      </w:r>
    </w:p>
    <w:p w14:paraId="0000000D" w14:textId="77777777" w:rsidR="007A4D50" w:rsidRPr="00F15B48" w:rsidRDefault="008D47BC">
      <w:pPr>
        <w:shd w:val="clear" w:color="auto" w:fill="FFFFFF"/>
        <w:spacing w:before="240" w:line="343" w:lineRule="auto"/>
        <w:rPr>
          <w:rFonts w:ascii="Source Sans Pro" w:eastAsia="Source Sans Pro" w:hAnsi="Source Sans Pro" w:cs="Source Sans Pro"/>
          <w:color w:val="434A4F"/>
          <w:sz w:val="24"/>
          <w:szCs w:val="24"/>
          <w:lang w:val="es-ES"/>
        </w:rPr>
      </w:pPr>
      <w:r>
        <w:rPr>
          <w:rFonts w:ascii="Source Sans Pro" w:eastAsia="Source Sans Pro" w:hAnsi="Source Sans Pro" w:cs="Source Sans Pro"/>
          <w:b/>
          <w:bCs/>
          <w:color w:val="434A4F"/>
          <w:sz w:val="24"/>
          <w:szCs w:val="24"/>
          <w:lang w:val="es"/>
        </w:rPr>
        <w:t>¡Haga escuchar su voz</w:t>
      </w:r>
      <w:r>
        <w:rPr>
          <w:rFonts w:ascii="Source Sans Pro" w:eastAsia="Source Sans Pro" w:hAnsi="Source Sans Pro" w:cs="Source Sans Pro"/>
          <w:color w:val="434A4F"/>
          <w:sz w:val="24"/>
          <w:szCs w:val="24"/>
          <w:lang w:val="es"/>
        </w:rPr>
        <w:t xml:space="preserve"> y ayúdenos a crear un entorno universitario inclusivo y multicultural en el que cada persona pueda alcanzar su máximo potencial!</w:t>
      </w:r>
    </w:p>
    <w:p w14:paraId="00000010" w14:textId="77777777" w:rsidR="007A4D50" w:rsidRPr="00F15B48" w:rsidRDefault="007A4D50">
      <w:pPr>
        <w:spacing w:before="240" w:line="343" w:lineRule="auto"/>
        <w:rPr>
          <w:rFonts w:ascii="Source Sans Pro" w:eastAsia="Source Sans Pro" w:hAnsi="Source Sans Pro" w:cs="Source Sans Pro"/>
          <w:color w:val="454545"/>
          <w:sz w:val="24"/>
          <w:szCs w:val="24"/>
          <w:highlight w:val="white"/>
          <w:lang w:val="es-ES"/>
        </w:rPr>
      </w:pPr>
    </w:p>
    <w:sectPr w:rsidR="007A4D50" w:rsidRPr="00F15B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5CCA" w14:textId="77777777" w:rsidR="008D47BC" w:rsidRDefault="008D47BC">
      <w:pPr>
        <w:spacing w:line="240" w:lineRule="auto"/>
      </w:pPr>
      <w:r>
        <w:separator/>
      </w:r>
    </w:p>
  </w:endnote>
  <w:endnote w:type="continuationSeparator" w:id="0">
    <w:p w14:paraId="1E0AD1A7" w14:textId="77777777" w:rsidR="008D47BC" w:rsidRDefault="008D4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C187" w14:textId="77777777" w:rsidR="008D47BC" w:rsidRDefault="008D47BC">
      <w:pPr>
        <w:spacing w:line="240" w:lineRule="auto"/>
      </w:pPr>
      <w:r>
        <w:separator/>
      </w:r>
    </w:p>
  </w:footnote>
  <w:footnote w:type="continuationSeparator" w:id="0">
    <w:p w14:paraId="2599656C" w14:textId="77777777" w:rsidR="008D47BC" w:rsidRDefault="008D47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4EDD"/>
    <w:multiLevelType w:val="multilevel"/>
    <w:tmpl w:val="6AB87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000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50"/>
    <w:rsid w:val="007A4D50"/>
    <w:rsid w:val="008D47BC"/>
    <w:rsid w:val="00F1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7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BC"/>
  </w:style>
  <w:style w:type="paragraph" w:styleId="Footer">
    <w:name w:val="footer"/>
    <w:basedOn w:val="Normal"/>
    <w:link w:val="FooterChar"/>
    <w:uiPriority w:val="99"/>
    <w:unhideWhenUsed/>
    <w:rsid w:val="008D47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email.umd.edu/?qs=6d9d60e9989576893e5f2fe825c6e2d10001eb3f0c7f3d72465ff36f5a4ff56f5883c03b3c631582f1c4928342efdc7f00be47fcca1f60527b11be2f79dd7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ck.email.umd.edu/?qs=6d9d60e9989576893e5f2fe825c6e2d10001eb3f0c7f3d72465ff36f5a4ff56f5883c03b3c631582f1c4928342efdc7f00be47fcca1f60527b11be2f79dd73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ick.email.umd.edu/?qs=6d9d60e9989576893e5f2fe825c6e2d10001eb3f0c7f3d72465ff36f5a4ff56f5883c03b3c631582f1c4928342efdc7f00be47fcca1f60527b11be2f79dd7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ck.email.umd.edu/?qs=6d9d60e9989576893e5f2fe825c6e2d10001eb3f0c7f3d72465ff36f5a4ff56f5883c03b3c631582f1c4928342efdc7f00be47fcca1f60527b11be2f79dd7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2024-04-05T17:06:00Z</dcterms:created>
  <dcterms:modified xsi:type="dcterms:W3CDTF">2024-04-05T17:06:00Z</dcterms:modified>
</cp:coreProperties>
</file>